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-400685</wp:posOffset>
            </wp:positionH>
            <wp:positionV relativeFrom="paragraph">
              <wp:posOffset>1167130</wp:posOffset>
            </wp:positionV>
            <wp:extent cx="6314440" cy="6786245"/>
            <wp:effectExtent l="0" t="0" r="10160" b="14605"/>
            <wp:wrapTopAndBottom/>
            <wp:docPr id="1" name="图片 2" descr="1685686031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16856860311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14440" cy="678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营商环境“获得用水”报装前置服务流程图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xYjBkM2YwNGI5NTBjMGQzMjA2NzIwYTAyODI5MjkifQ=="/>
  </w:docVars>
  <w:rsids>
    <w:rsidRoot w:val="4CBB72B3"/>
    <w:rsid w:val="4CBB7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</Words>
  <Characters>19</Characters>
  <Lines>0</Lines>
  <Paragraphs>0</Paragraphs>
  <TotalTime>1</TotalTime>
  <ScaleCrop>false</ScaleCrop>
  <LinksUpToDate>false</LinksUpToDate>
  <CharactersWithSpaces>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2023-06-15T03:13:00Z</dcterms:created>
  <dc:creator>肉肉</dc:creator>
  <cp:lastModifiedBy>肉肉</cp:lastModifiedBy>
  <dcterms:modified xsi:type="dcterms:W3CDTF">2023-06-15T03:15:16Z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55BCC93B4DA042C2841CD8649BFF25D8_11</vt:lpwstr>
  </property>
</Properties>
</file>